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21"/>
        <w:tblW w:w="14004" w:type="dxa"/>
        <w:tblLayout w:type="fixed"/>
        <w:tblLook w:val="04A0" w:firstRow="1" w:lastRow="0" w:firstColumn="1" w:lastColumn="0" w:noHBand="0" w:noVBand="1"/>
      </w:tblPr>
      <w:tblGrid>
        <w:gridCol w:w="931"/>
        <w:gridCol w:w="1595"/>
        <w:gridCol w:w="1390"/>
        <w:gridCol w:w="1149"/>
        <w:gridCol w:w="1419"/>
        <w:gridCol w:w="970"/>
        <w:gridCol w:w="997"/>
        <w:gridCol w:w="1110"/>
        <w:gridCol w:w="1354"/>
        <w:gridCol w:w="1078"/>
        <w:gridCol w:w="932"/>
        <w:gridCol w:w="1079"/>
      </w:tblGrid>
      <w:tr w:rsidR="009C34EA" w:rsidRPr="00CF60F4" w14:paraId="7C8D1D00" w14:textId="77777777" w:rsidTr="009C34EA">
        <w:trPr>
          <w:trHeight w:val="37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FD62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212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B5F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C324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2ECC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FF1A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9516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495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EEE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0265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FAD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9885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CF60F4" w:rsidRPr="00CF60F4" w14:paraId="421F7B65" w14:textId="77777777" w:rsidTr="009C34EA">
        <w:trPr>
          <w:trHeight w:val="37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7E6A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7442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A51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675" w14:textId="1A37A7B5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28F5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2C4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9C34EA" w:rsidRPr="00CF60F4" w14:paraId="4DBDC9BF" w14:textId="77777777" w:rsidTr="009C34EA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4A3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DFB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94B6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029B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AC9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9685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A52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2A3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F8F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5A58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C10E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FCD2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9C34EA" w:rsidRPr="00CF60F4" w14:paraId="3AEB6DE3" w14:textId="77777777" w:rsidTr="009C34EA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CD7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CF86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317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A45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F01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5F74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DA07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262B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218D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0792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4B7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C0CE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CF60F4" w:rsidRPr="00CF60F4" w14:paraId="24EC88A1" w14:textId="77777777" w:rsidTr="009C34EA">
        <w:trPr>
          <w:trHeight w:val="300"/>
        </w:trPr>
        <w:tc>
          <w:tcPr>
            <w:tcW w:w="6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6924" w14:textId="2FD23BBA" w:rsidR="00CF60F4" w:rsidRPr="000667B8" w:rsidRDefault="00CF60F4" w:rsidP="00C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667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VARIJABILNI DIO CIJENE VODE-POSLOVNI PROSTOR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573" w14:textId="77777777" w:rsidR="00CF60F4" w:rsidRPr="00CF60F4" w:rsidRDefault="00CF60F4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A1DB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9AB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8086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9B1B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0931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60FD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9C34EA" w:rsidRPr="00CF60F4" w14:paraId="2FB6ABDF" w14:textId="77777777" w:rsidTr="009C34EA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3D3D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2235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04F3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B2DE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F1A1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4E16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55FE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D8DE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184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C684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8D53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54B0" w14:textId="77777777" w:rsidR="00CF60F4" w:rsidRPr="00CF60F4" w:rsidRDefault="00CF60F4" w:rsidP="00CF60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CF60F4" w:rsidRPr="00CF60F4" w14:paraId="3AF2EE11" w14:textId="77777777" w:rsidTr="009C34EA">
        <w:trPr>
          <w:trHeight w:val="612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BE1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D40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Kategorija potrošača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8807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Naknada za vodne usluge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173DF9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Ukupna naknada za vodne usluge (3+4+5)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5399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Naknada za razvoj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DBC4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Vodoprivredne naknade za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B71B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Naknade ukupno (6+7+8+9)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7CE5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PDV (13%) na red. br. 6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4138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Ukupni varijabilni dio (10+11)</w:t>
            </w:r>
          </w:p>
        </w:tc>
      </w:tr>
      <w:tr w:rsidR="009C34EA" w:rsidRPr="00CF60F4" w14:paraId="6548B9E9" w14:textId="77777777" w:rsidTr="009C34EA">
        <w:trPr>
          <w:trHeight w:val="900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3CB29" w14:textId="77777777" w:rsidR="00CF60F4" w:rsidRPr="00CF60F4" w:rsidRDefault="00CF60F4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59439" w14:textId="77777777" w:rsidR="00CF60F4" w:rsidRPr="00CF60F4" w:rsidRDefault="00CF60F4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2E9D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Vodoopskrba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A0E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Odvodnja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3FF0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Pročišćavanje otpadnih voda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C6C2" w14:textId="77777777" w:rsidR="00CF60F4" w:rsidRPr="00CF60F4" w:rsidRDefault="00CF60F4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DE1F6" w14:textId="77777777" w:rsidR="00CF60F4" w:rsidRPr="00CF60F4" w:rsidRDefault="00CF60F4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59E8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Korištenje voda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452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Zaštita voda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BBDD" w14:textId="77777777" w:rsidR="00CF60F4" w:rsidRPr="00CF60F4" w:rsidRDefault="00CF60F4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F176" w14:textId="77777777" w:rsidR="00CF60F4" w:rsidRPr="00CF60F4" w:rsidRDefault="00CF60F4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F3674" w14:textId="77777777" w:rsidR="00CF60F4" w:rsidRPr="00CF60F4" w:rsidRDefault="00CF60F4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9C34EA" w:rsidRPr="00CF60F4" w14:paraId="1062C944" w14:textId="77777777" w:rsidTr="009C34EA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FB35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F8BE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EB8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FAF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3A6A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FA6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68FB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51AF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AA7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55C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935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A779" w14:textId="77777777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</w:t>
            </w:r>
          </w:p>
        </w:tc>
      </w:tr>
      <w:tr w:rsidR="009C34EA" w:rsidRPr="00CF60F4" w14:paraId="4735540F" w14:textId="77777777" w:rsidTr="009C34EA">
        <w:trPr>
          <w:trHeight w:val="91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A03" w14:textId="082A296E" w:rsidR="00CF60F4" w:rsidRPr="00CF60F4" w:rsidRDefault="00CF60F4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E20BF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707" w14:textId="2ABF6EBD" w:rsidR="00CF60F4" w:rsidRPr="00E20BFC" w:rsidRDefault="00E20BFC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color w:val="161C2D"/>
                <w:shd w:val="clear" w:color="auto" w:fill="FFFFFF"/>
              </w:rPr>
              <w:t xml:space="preserve">Poslovni </w:t>
            </w:r>
            <w:r w:rsidRPr="00E20BFC">
              <w:rPr>
                <w:color w:val="161C2D"/>
                <w:shd w:val="clear" w:color="auto" w:fill="FFFFFF"/>
              </w:rPr>
              <w:t>prostor sa priključkom na odvodnju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B64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1,02197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A89F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0,46453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591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0,53089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824C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02F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0,13272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C38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0,37826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E9B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0,17917579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FE57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72A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BA4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2,97</w:t>
            </w:r>
          </w:p>
        </w:tc>
      </w:tr>
      <w:tr w:rsidR="009C34EA" w:rsidRPr="00CF60F4" w14:paraId="5AF72F8A" w14:textId="77777777" w:rsidTr="009C34EA">
        <w:trPr>
          <w:trHeight w:val="101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95A" w14:textId="6BC8AA92" w:rsidR="00CF60F4" w:rsidRPr="00CF60F4" w:rsidRDefault="00E20BFC" w:rsidP="00CF6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</w:t>
            </w:r>
            <w:r w:rsidR="00CF60F4"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CBC" w14:textId="3C894B64" w:rsidR="00CF60F4" w:rsidRPr="00CF60F4" w:rsidRDefault="00E20BFC" w:rsidP="00C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Poslovni  prostor bez priključka na odvodnju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660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1,02197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8EB1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085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FE72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5D56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0,13272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B3E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0,37826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6528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0,17917579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E23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A695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FDD" w14:textId="77777777" w:rsidR="00CF60F4" w:rsidRPr="00CF60F4" w:rsidRDefault="00CF60F4" w:rsidP="00C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CF60F4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1,84</w:t>
            </w:r>
          </w:p>
        </w:tc>
      </w:tr>
    </w:tbl>
    <w:p w14:paraId="0171F306" w14:textId="77777777" w:rsidR="00840332" w:rsidRDefault="00840332"/>
    <w:sectPr w:rsidR="00840332" w:rsidSect="00CF6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32"/>
    <w:rsid w:val="000667B8"/>
    <w:rsid w:val="00766E28"/>
    <w:rsid w:val="00822142"/>
    <w:rsid w:val="00840332"/>
    <w:rsid w:val="009C34EA"/>
    <w:rsid w:val="00CF60F4"/>
    <w:rsid w:val="00E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16FB"/>
  <w15:chartTrackingRefBased/>
  <w15:docId w15:val="{B5174EB0-8EAA-46B4-821E-7FA417C1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2023-11-22T09:22:00Z</dcterms:created>
  <dcterms:modified xsi:type="dcterms:W3CDTF">2023-11-22T09:51:00Z</dcterms:modified>
</cp:coreProperties>
</file>